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66C8" w14:textId="77777777" w:rsidR="00CA5440" w:rsidRDefault="001F3129">
      <w:pPr>
        <w:spacing w:after="240" w:line="240" w:lineRule="auto"/>
        <w:rPr>
          <w:sz w:val="20"/>
          <w:szCs w:val="20"/>
        </w:rPr>
      </w:pPr>
      <w:r>
        <w:rPr>
          <w:rFonts w:ascii="Times New Roman" w:eastAsia="Times New Roman" w:hAnsi="Times New Roman" w:cs="Times New Roman"/>
          <w:sz w:val="24"/>
          <w:szCs w:val="24"/>
        </w:rPr>
        <w:br/>
      </w:r>
      <w:r>
        <w:rPr>
          <w:color w:val="000000"/>
          <w:sz w:val="20"/>
          <w:szCs w:val="20"/>
        </w:rPr>
        <w:t>Dear Sir/Madam</w:t>
      </w:r>
    </w:p>
    <w:p w14:paraId="4ED607AF" w14:textId="77777777" w:rsidR="00CA5440" w:rsidRDefault="001F3129">
      <w:pPr>
        <w:spacing w:after="0" w:line="240" w:lineRule="auto"/>
        <w:rPr>
          <w:sz w:val="20"/>
          <w:szCs w:val="20"/>
        </w:rPr>
      </w:pPr>
      <w:r>
        <w:rPr>
          <w:color w:val="000000"/>
          <w:sz w:val="20"/>
          <w:szCs w:val="20"/>
        </w:rPr>
        <w:t>              </w:t>
      </w:r>
    </w:p>
    <w:p w14:paraId="03F19653" w14:textId="77777777" w:rsidR="00CA5440" w:rsidRDefault="001F3129">
      <w:pPr>
        <w:spacing w:after="0" w:line="240" w:lineRule="auto"/>
        <w:jc w:val="both"/>
        <w:rPr>
          <w:sz w:val="20"/>
          <w:szCs w:val="20"/>
        </w:rPr>
      </w:pPr>
      <w:r>
        <w:rPr>
          <w:color w:val="000000"/>
          <w:sz w:val="20"/>
          <w:szCs w:val="20"/>
        </w:rPr>
        <w:t>I am writing to you to find out if your business/organisation/group would like to participate in Banstead’s May Fayre on Saturday 29</w:t>
      </w:r>
      <w:r>
        <w:rPr>
          <w:color w:val="000000"/>
          <w:sz w:val="20"/>
          <w:szCs w:val="20"/>
          <w:vertAlign w:val="superscript"/>
        </w:rPr>
        <w:t>th</w:t>
      </w:r>
      <w:r>
        <w:rPr>
          <w:color w:val="000000"/>
          <w:sz w:val="20"/>
          <w:szCs w:val="20"/>
        </w:rPr>
        <w:t xml:space="preserve"> April 2023, as part of the parade and/or put on a display (generally this is dancing/music/singing etc).</w:t>
      </w:r>
    </w:p>
    <w:p w14:paraId="6620A825" w14:textId="77777777" w:rsidR="00CA5440" w:rsidRDefault="00CA5440">
      <w:pPr>
        <w:spacing w:after="0" w:line="240" w:lineRule="auto"/>
        <w:jc w:val="both"/>
        <w:rPr>
          <w:sz w:val="20"/>
          <w:szCs w:val="20"/>
        </w:rPr>
      </w:pPr>
    </w:p>
    <w:p w14:paraId="0DDF83EA" w14:textId="77777777" w:rsidR="00CA5440" w:rsidRDefault="001F3129">
      <w:pPr>
        <w:spacing w:after="0" w:line="240" w:lineRule="auto"/>
        <w:jc w:val="both"/>
        <w:rPr>
          <w:sz w:val="20"/>
          <w:szCs w:val="20"/>
        </w:rPr>
      </w:pPr>
      <w:r>
        <w:rPr>
          <w:color w:val="000000"/>
          <w:sz w:val="20"/>
          <w:szCs w:val="20"/>
        </w:rPr>
        <w:t>The Banstead Vi</w:t>
      </w:r>
      <w:r>
        <w:rPr>
          <w:color w:val="000000"/>
          <w:sz w:val="20"/>
          <w:szCs w:val="20"/>
        </w:rPr>
        <w:t>llage May Fayre is an annual event which is organised by a group of parents who either live in Banstead or have strong connections to Banstead. The group is a non-profit making organisation and its purpose is to raise money for nominated charities, as well</w:t>
      </w:r>
      <w:r>
        <w:rPr>
          <w:color w:val="000000"/>
          <w:sz w:val="20"/>
          <w:szCs w:val="20"/>
        </w:rPr>
        <w:t xml:space="preserve"> as put on an enjoyable day for our community. In 2022 we raised £11,000 for Banstead Royal British Legion</w:t>
      </w:r>
      <w:r>
        <w:rPr>
          <w:sz w:val="20"/>
          <w:szCs w:val="20"/>
        </w:rPr>
        <w:t>.</w:t>
      </w:r>
      <w:r>
        <w:rPr>
          <w:color w:val="000000"/>
          <w:sz w:val="20"/>
          <w:szCs w:val="20"/>
        </w:rPr>
        <w:t xml:space="preserve"> </w:t>
      </w:r>
    </w:p>
    <w:p w14:paraId="52D44DC5" w14:textId="77777777" w:rsidR="00CA5440" w:rsidRDefault="001F3129">
      <w:pPr>
        <w:spacing w:after="0" w:line="240" w:lineRule="auto"/>
        <w:jc w:val="both"/>
        <w:rPr>
          <w:sz w:val="20"/>
          <w:szCs w:val="20"/>
        </w:rPr>
      </w:pPr>
      <w:r>
        <w:rPr>
          <w:color w:val="000000"/>
          <w:sz w:val="20"/>
          <w:szCs w:val="20"/>
        </w:rPr>
        <w:t>.</w:t>
      </w:r>
    </w:p>
    <w:p w14:paraId="35B86D63" w14:textId="77777777" w:rsidR="00CA5440" w:rsidRDefault="001F3129">
      <w:pPr>
        <w:spacing w:after="200" w:line="240" w:lineRule="auto"/>
        <w:jc w:val="both"/>
        <w:rPr>
          <w:sz w:val="20"/>
          <w:szCs w:val="20"/>
        </w:rPr>
      </w:pPr>
      <w:r>
        <w:rPr>
          <w:color w:val="000000"/>
          <w:sz w:val="20"/>
          <w:szCs w:val="20"/>
        </w:rPr>
        <w:t xml:space="preserve">This year we will have a 8 yr old May Queen. The chosen charity for 2023 is </w:t>
      </w:r>
      <w:r>
        <w:rPr>
          <w:b/>
          <w:color w:val="000000"/>
          <w:sz w:val="20"/>
          <w:szCs w:val="20"/>
        </w:rPr>
        <w:t xml:space="preserve">The Beacon </w:t>
      </w:r>
      <w:r>
        <w:rPr>
          <w:b/>
          <w:sz w:val="20"/>
          <w:szCs w:val="20"/>
        </w:rPr>
        <w:t>Friends</w:t>
      </w:r>
      <w:r>
        <w:rPr>
          <w:b/>
          <w:color w:val="000000"/>
          <w:sz w:val="20"/>
          <w:szCs w:val="20"/>
        </w:rPr>
        <w:t xml:space="preserve"> Association, which </w:t>
      </w:r>
      <w:r>
        <w:rPr>
          <w:b/>
          <w:sz w:val="20"/>
          <w:szCs w:val="20"/>
        </w:rPr>
        <w:t>supports</w:t>
      </w:r>
      <w:r>
        <w:rPr>
          <w:b/>
          <w:color w:val="000000"/>
          <w:sz w:val="20"/>
          <w:szCs w:val="20"/>
        </w:rPr>
        <w:t xml:space="preserve"> the Beacon School, Ban</w:t>
      </w:r>
      <w:r>
        <w:rPr>
          <w:b/>
          <w:color w:val="000000"/>
          <w:sz w:val="20"/>
          <w:szCs w:val="20"/>
        </w:rPr>
        <w:t>tead</w:t>
      </w:r>
      <w:r>
        <w:rPr>
          <w:color w:val="000000"/>
          <w:sz w:val="20"/>
          <w:szCs w:val="20"/>
        </w:rPr>
        <w:t>. As part of the Parade you will be given a meeting place on Fiddicroft Avenue, off Woodmansterne Lane, Banstead, at 11am on Saturday 30</w:t>
      </w:r>
      <w:r>
        <w:rPr>
          <w:color w:val="000000"/>
          <w:sz w:val="20"/>
          <w:szCs w:val="20"/>
          <w:vertAlign w:val="superscript"/>
        </w:rPr>
        <w:t>th</w:t>
      </w:r>
      <w:r>
        <w:rPr>
          <w:color w:val="000000"/>
          <w:sz w:val="20"/>
          <w:szCs w:val="20"/>
        </w:rPr>
        <w:t xml:space="preserve"> April 2022. The parade starts at 11:30am, it goes along the High Street in the direction of the library, turns ro</w:t>
      </w:r>
      <w:r>
        <w:rPr>
          <w:color w:val="000000"/>
          <w:sz w:val="20"/>
          <w:szCs w:val="20"/>
        </w:rPr>
        <w:t>und at the roundabout outside the library and heads back to the Orchard outside All Saints Church, Banstead where the crowning of the May Queen takes place.</w:t>
      </w:r>
    </w:p>
    <w:p w14:paraId="7F493B3D" w14:textId="77777777" w:rsidR="00CA5440" w:rsidRDefault="001F3129">
      <w:pPr>
        <w:spacing w:after="0" w:line="240" w:lineRule="auto"/>
        <w:jc w:val="both"/>
        <w:rPr>
          <w:sz w:val="20"/>
          <w:szCs w:val="20"/>
        </w:rPr>
      </w:pPr>
      <w:r>
        <w:rPr>
          <w:color w:val="000000"/>
          <w:sz w:val="20"/>
          <w:szCs w:val="20"/>
        </w:rPr>
        <w:t xml:space="preserve">You will be responsible for any children/vulnerable adults that participate from your group in the </w:t>
      </w:r>
      <w:r>
        <w:rPr>
          <w:color w:val="000000"/>
          <w:sz w:val="20"/>
          <w:szCs w:val="20"/>
        </w:rPr>
        <w:t>Parade re keeping them safe from harm, and providing adults to accompany them. The adults need to have the appropriate DBS checks to ensure they are suitable and responsible enough to be in charge of the children. </w:t>
      </w:r>
    </w:p>
    <w:p w14:paraId="37728FEB" w14:textId="77777777" w:rsidR="00CA5440" w:rsidRDefault="00CA5440">
      <w:pPr>
        <w:spacing w:after="0" w:line="240" w:lineRule="auto"/>
        <w:jc w:val="both"/>
        <w:rPr>
          <w:sz w:val="20"/>
          <w:szCs w:val="20"/>
        </w:rPr>
      </w:pPr>
    </w:p>
    <w:p w14:paraId="4107EE7B" w14:textId="77777777" w:rsidR="00CA5440" w:rsidRDefault="001F3129">
      <w:pPr>
        <w:spacing w:after="0" w:line="240" w:lineRule="auto"/>
        <w:jc w:val="both"/>
        <w:rPr>
          <w:b/>
          <w:sz w:val="20"/>
          <w:szCs w:val="20"/>
        </w:rPr>
      </w:pPr>
      <w:r>
        <w:rPr>
          <w:color w:val="000000"/>
          <w:sz w:val="20"/>
          <w:szCs w:val="20"/>
        </w:rPr>
        <w:t xml:space="preserve">This year we are also encouraging every </w:t>
      </w:r>
      <w:r>
        <w:rPr>
          <w:color w:val="000000"/>
          <w:sz w:val="20"/>
          <w:szCs w:val="20"/>
        </w:rPr>
        <w:t xml:space="preserve">group taking part in the parade to have some sort of signage or decoration to identify them as a group. This could be a banner, hats, clothing, flowers, signs or whatever else you choose. </w:t>
      </w:r>
    </w:p>
    <w:p w14:paraId="6854C2CB" w14:textId="77777777" w:rsidR="00CA5440" w:rsidRDefault="00CA5440">
      <w:pPr>
        <w:spacing w:after="0" w:line="240" w:lineRule="auto"/>
        <w:jc w:val="both"/>
        <w:rPr>
          <w:b/>
          <w:sz w:val="20"/>
          <w:szCs w:val="20"/>
        </w:rPr>
      </w:pPr>
    </w:p>
    <w:p w14:paraId="16C1C4FC" w14:textId="77777777" w:rsidR="00CA5440" w:rsidRDefault="001F3129">
      <w:pPr>
        <w:spacing w:after="0" w:line="240" w:lineRule="auto"/>
        <w:jc w:val="both"/>
        <w:rPr>
          <w:rFonts w:ascii="Times New Roman" w:eastAsia="Times New Roman" w:hAnsi="Times New Roman" w:cs="Times New Roman"/>
          <w:sz w:val="24"/>
          <w:szCs w:val="24"/>
        </w:rPr>
      </w:pPr>
      <w:r>
        <w:rPr>
          <w:color w:val="000000"/>
          <w:sz w:val="20"/>
          <w:szCs w:val="20"/>
        </w:rPr>
        <w:t>If you wish to place an advert in the brochure that we produce for</w:t>
      </w:r>
      <w:r>
        <w:rPr>
          <w:color w:val="000000"/>
          <w:sz w:val="20"/>
          <w:szCs w:val="20"/>
        </w:rPr>
        <w:t xml:space="preserve"> the day, or have a stall in the Orchard, please email us at the address below and we will be in touch. If your organisation wishes to participate in the parade and/or display on the day, please complete the attached form and return </w:t>
      </w:r>
      <w:r>
        <w:rPr>
          <w:b/>
          <w:color w:val="000000"/>
          <w:sz w:val="20"/>
          <w:szCs w:val="20"/>
        </w:rPr>
        <w:t>by 1st February 2023.  </w:t>
      </w:r>
      <w:r>
        <w:rPr>
          <w:color w:val="000000"/>
          <w:sz w:val="20"/>
          <w:szCs w:val="20"/>
        </w:rPr>
        <w:t>Please note that the early time slots for the display on the day are reserved for school groups with young children, but we will do our best to accommodate the time slot you request. We will be in contact with you nearer the time to confirm your attendance</w:t>
      </w:r>
      <w:r>
        <w:rPr>
          <w:color w:val="000000"/>
          <w:sz w:val="20"/>
          <w:szCs w:val="20"/>
        </w:rPr>
        <w:t xml:space="preserve"> and send out further information.</w:t>
      </w:r>
    </w:p>
    <w:p w14:paraId="22AEA5DB" w14:textId="77777777" w:rsidR="00CA5440" w:rsidRDefault="00CA5440">
      <w:pPr>
        <w:spacing w:after="0" w:line="240" w:lineRule="auto"/>
        <w:jc w:val="both"/>
        <w:rPr>
          <w:rFonts w:ascii="Times New Roman" w:eastAsia="Times New Roman" w:hAnsi="Times New Roman" w:cs="Times New Roman"/>
          <w:sz w:val="24"/>
          <w:szCs w:val="24"/>
        </w:rPr>
      </w:pPr>
    </w:p>
    <w:p w14:paraId="211D7FC7" w14:textId="77777777" w:rsidR="00CA5440" w:rsidRDefault="001F3129">
      <w:pPr>
        <w:spacing w:after="0" w:line="240" w:lineRule="auto"/>
        <w:jc w:val="both"/>
        <w:rPr>
          <w:color w:val="000000"/>
          <w:sz w:val="20"/>
          <w:szCs w:val="20"/>
        </w:rPr>
      </w:pPr>
      <w:r>
        <w:rPr>
          <w:color w:val="000000"/>
          <w:sz w:val="20"/>
          <w:szCs w:val="20"/>
        </w:rPr>
        <w:t>Yours Sincerely</w:t>
      </w:r>
    </w:p>
    <w:p w14:paraId="03BBB822" w14:textId="77777777" w:rsidR="00CA5440" w:rsidRDefault="001F3129">
      <w:pPr>
        <w:spacing w:after="0" w:line="240" w:lineRule="auto"/>
        <w:jc w:val="both"/>
        <w:rPr>
          <w:rFonts w:ascii="Times New Roman" w:eastAsia="Times New Roman" w:hAnsi="Times New Roman" w:cs="Times New Roman"/>
          <w:sz w:val="20"/>
          <w:szCs w:val="20"/>
        </w:rPr>
      </w:pPr>
      <w:r>
        <w:rPr>
          <w:color w:val="000000"/>
          <w:sz w:val="20"/>
          <w:szCs w:val="20"/>
        </w:rPr>
        <w:t>Melanie French</w:t>
      </w:r>
    </w:p>
    <w:p w14:paraId="5393A4BA" w14:textId="77777777" w:rsidR="00CA5440" w:rsidRDefault="00CA5440">
      <w:pPr>
        <w:spacing w:after="0" w:line="240" w:lineRule="auto"/>
        <w:jc w:val="both"/>
        <w:rPr>
          <w:rFonts w:ascii="Times New Roman" w:eastAsia="Times New Roman" w:hAnsi="Times New Roman" w:cs="Times New Roman"/>
          <w:sz w:val="24"/>
          <w:szCs w:val="24"/>
        </w:rPr>
      </w:pPr>
    </w:p>
    <w:p w14:paraId="62234C22" w14:textId="77777777" w:rsidR="00CA5440" w:rsidRDefault="001F3129">
      <w:pPr>
        <w:spacing w:after="0" w:line="240" w:lineRule="auto"/>
        <w:jc w:val="both"/>
        <w:rPr>
          <w:rFonts w:ascii="Times New Roman" w:eastAsia="Times New Roman" w:hAnsi="Times New Roman" w:cs="Times New Roman"/>
          <w:sz w:val="20"/>
          <w:szCs w:val="20"/>
        </w:rPr>
      </w:pPr>
      <w:r>
        <w:rPr>
          <w:color w:val="000000"/>
          <w:sz w:val="20"/>
          <w:szCs w:val="20"/>
        </w:rPr>
        <w:t>Parade/Display Organiser 2023 </w:t>
      </w:r>
    </w:p>
    <w:p w14:paraId="7F2CA903" w14:textId="77777777" w:rsidR="00CA5440" w:rsidRDefault="001F3129">
      <w:pPr>
        <w:spacing w:after="0" w:line="240" w:lineRule="auto"/>
        <w:rPr>
          <w:color w:val="000000"/>
          <w:sz w:val="20"/>
          <w:szCs w:val="20"/>
        </w:rPr>
      </w:pPr>
      <w:hyperlink r:id="rId7">
        <w:r>
          <w:rPr>
            <w:color w:val="0563C1"/>
            <w:sz w:val="20"/>
            <w:szCs w:val="20"/>
            <w:u w:val="single"/>
          </w:rPr>
          <w:t>bvmqg.parade@gmail.com</w:t>
        </w:r>
      </w:hyperlink>
    </w:p>
    <w:p w14:paraId="6F5CD12C" w14:textId="77777777" w:rsidR="00CA5440" w:rsidRDefault="00CA5440">
      <w:pPr>
        <w:spacing w:after="0" w:line="240" w:lineRule="auto"/>
        <w:rPr>
          <w:sz w:val="20"/>
          <w:szCs w:val="20"/>
        </w:rPr>
      </w:pPr>
    </w:p>
    <w:p w14:paraId="56D17334" w14:textId="77777777" w:rsidR="00CA5440" w:rsidRDefault="001F3129">
      <w:pPr>
        <w:spacing w:after="240" w:line="240" w:lineRule="auto"/>
        <w:rPr>
          <w:sz w:val="20"/>
          <w:szCs w:val="20"/>
        </w:rPr>
      </w:pPr>
      <w:r>
        <w:rPr>
          <w:rFonts w:ascii="Arial" w:eastAsia="Arial" w:hAnsi="Arial" w:cs="Arial"/>
          <w:sz w:val="24"/>
          <w:szCs w:val="24"/>
        </w:rPr>
        <w:lastRenderedPageBreak/>
        <w:br/>
      </w:r>
    </w:p>
    <w:p w14:paraId="3C3D7339" w14:textId="77777777" w:rsidR="00CA5440" w:rsidRDefault="00CA5440">
      <w:pPr>
        <w:spacing w:after="0" w:line="240" w:lineRule="auto"/>
        <w:rPr>
          <w:sz w:val="20"/>
          <w:szCs w:val="20"/>
        </w:rPr>
      </w:pPr>
    </w:p>
    <w:p w14:paraId="1C7A29AD" w14:textId="77777777" w:rsidR="00CA5440" w:rsidRDefault="001F3129">
      <w:pPr>
        <w:spacing w:after="0" w:line="240" w:lineRule="auto"/>
        <w:rPr>
          <w:rFonts w:ascii="Arial" w:eastAsia="Arial" w:hAnsi="Arial" w:cs="Arial"/>
          <w:sz w:val="24"/>
          <w:szCs w:val="24"/>
        </w:rPr>
      </w:pPr>
      <w:r>
        <w:rPr>
          <w:color w:val="00000A"/>
          <w:sz w:val="20"/>
          <w:szCs w:val="20"/>
        </w:rPr>
        <w:t xml:space="preserve">Please accept this form as confirmation that we would like to take part in the </w:t>
      </w:r>
      <w:r>
        <w:rPr>
          <w:b/>
          <w:color w:val="00000A"/>
          <w:sz w:val="20"/>
          <w:szCs w:val="20"/>
        </w:rPr>
        <w:t>DISPLAY and/or PARADE</w:t>
      </w:r>
      <w:r>
        <w:rPr>
          <w:color w:val="00000A"/>
          <w:sz w:val="20"/>
          <w:szCs w:val="20"/>
        </w:rPr>
        <w:t xml:space="preserve"> being held as part of the May Fayre on Saturday 29 April 2023 in The Orchard, High Street, Banstead</w:t>
      </w:r>
      <w:r>
        <w:rPr>
          <w:rFonts w:ascii="Arial" w:eastAsia="Arial" w:hAnsi="Arial" w:cs="Arial"/>
          <w:color w:val="00000A"/>
          <w:sz w:val="24"/>
          <w:szCs w:val="24"/>
        </w:rPr>
        <w:t>.</w:t>
      </w:r>
    </w:p>
    <w:p w14:paraId="159D8EC4" w14:textId="77777777" w:rsidR="00CA5440" w:rsidRDefault="00CA5440">
      <w:pPr>
        <w:spacing w:after="0" w:line="240" w:lineRule="auto"/>
        <w:rPr>
          <w:rFonts w:ascii="Arial" w:eastAsia="Arial" w:hAnsi="Arial" w:cs="Arial"/>
          <w:sz w:val="24"/>
          <w:szCs w:val="24"/>
        </w:rPr>
      </w:pPr>
    </w:p>
    <w:tbl>
      <w:tblPr>
        <w:tblStyle w:val="a"/>
        <w:tblW w:w="9016" w:type="dxa"/>
        <w:tblInd w:w="-103" w:type="dxa"/>
        <w:tblLayout w:type="fixed"/>
        <w:tblLook w:val="0400" w:firstRow="0" w:lastRow="0" w:firstColumn="0" w:lastColumn="0" w:noHBand="0" w:noVBand="1"/>
      </w:tblPr>
      <w:tblGrid>
        <w:gridCol w:w="3693"/>
        <w:gridCol w:w="5323"/>
      </w:tblGrid>
      <w:tr w:rsidR="00CA5440" w14:paraId="059C8D1B"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587AC287"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School/Group/Organisation</w:t>
            </w:r>
          </w:p>
          <w:p w14:paraId="7885A043" w14:textId="77777777" w:rsidR="00CA5440" w:rsidRDefault="00CA5440">
            <w:pPr>
              <w:spacing w:after="0" w:line="240" w:lineRule="auto"/>
              <w:rPr>
                <w:rFonts w:ascii="Arial" w:eastAsia="Arial" w:hAnsi="Arial" w:cs="Arial"/>
                <w:sz w:val="24"/>
                <w:szCs w:val="24"/>
              </w:rPr>
            </w:pP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396227C5" w14:textId="77777777" w:rsidR="00CA5440" w:rsidRDefault="00CA5440">
            <w:pPr>
              <w:spacing w:after="0" w:line="240" w:lineRule="auto"/>
              <w:rPr>
                <w:rFonts w:ascii="Arial" w:eastAsia="Arial" w:hAnsi="Arial" w:cs="Arial"/>
                <w:sz w:val="24"/>
                <w:szCs w:val="24"/>
              </w:rPr>
            </w:pPr>
          </w:p>
        </w:tc>
      </w:tr>
      <w:tr w:rsidR="00CA5440" w14:paraId="606F6EE3"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61DE04CC"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Please indicate by circling which parts you would like to be part of</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1D6AE499" w14:textId="77777777" w:rsidR="00CA5440" w:rsidRDefault="00CA5440">
            <w:pPr>
              <w:spacing w:after="0" w:line="240" w:lineRule="auto"/>
              <w:rPr>
                <w:rFonts w:ascii="Arial" w:eastAsia="Arial" w:hAnsi="Arial" w:cs="Arial"/>
                <w:sz w:val="24"/>
                <w:szCs w:val="24"/>
              </w:rPr>
            </w:pPr>
          </w:p>
          <w:p w14:paraId="28D076EF" w14:textId="77777777" w:rsidR="00CA5440" w:rsidRDefault="001F3129">
            <w:pPr>
              <w:spacing w:after="0" w:line="240" w:lineRule="auto"/>
              <w:ind w:right="485"/>
              <w:jc w:val="both"/>
              <w:rPr>
                <w:rFonts w:ascii="Arial" w:eastAsia="Arial" w:hAnsi="Arial" w:cs="Arial"/>
                <w:sz w:val="24"/>
                <w:szCs w:val="24"/>
                <w:highlight w:val="white"/>
              </w:rPr>
            </w:pPr>
            <w:r>
              <w:rPr>
                <w:rFonts w:ascii="Arial" w:eastAsia="Arial" w:hAnsi="Arial" w:cs="Arial"/>
                <w:color w:val="00000A"/>
                <w:sz w:val="24"/>
                <w:szCs w:val="24"/>
              </w:rPr>
              <w:t>                </w:t>
            </w:r>
            <w:r>
              <w:rPr>
                <w:rFonts w:ascii="Arial" w:eastAsia="Arial" w:hAnsi="Arial" w:cs="Arial"/>
                <w:b/>
                <w:color w:val="00000A"/>
                <w:sz w:val="24"/>
                <w:szCs w:val="24"/>
                <w:highlight w:val="white"/>
              </w:rPr>
              <w:t xml:space="preserve">PARADE                      DISPLAY </w:t>
            </w:r>
          </w:p>
        </w:tc>
      </w:tr>
      <w:tr w:rsidR="00CA5440" w14:paraId="2D7DE08E"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2DFDDFEB"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Name of a contact</w:t>
            </w:r>
          </w:p>
          <w:p w14:paraId="7F8411F5" w14:textId="77777777" w:rsidR="00CA5440" w:rsidRDefault="00CA5440">
            <w:pPr>
              <w:spacing w:after="0" w:line="240" w:lineRule="auto"/>
              <w:rPr>
                <w:rFonts w:ascii="Arial" w:eastAsia="Arial" w:hAnsi="Arial" w:cs="Arial"/>
                <w:sz w:val="24"/>
                <w:szCs w:val="24"/>
              </w:rPr>
            </w:pP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08B1F12C" w14:textId="77777777" w:rsidR="00CA5440" w:rsidRDefault="00CA5440">
            <w:pPr>
              <w:spacing w:after="0" w:line="240" w:lineRule="auto"/>
              <w:rPr>
                <w:rFonts w:ascii="Arial" w:eastAsia="Arial" w:hAnsi="Arial" w:cs="Arial"/>
                <w:sz w:val="24"/>
                <w:szCs w:val="24"/>
              </w:rPr>
            </w:pPr>
          </w:p>
        </w:tc>
      </w:tr>
      <w:tr w:rsidR="00CA5440" w14:paraId="0BC45CE4"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511C6A92"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Telephone number</w:t>
            </w:r>
          </w:p>
          <w:p w14:paraId="4A314BB7" w14:textId="77777777" w:rsidR="00CA5440" w:rsidRDefault="00CA5440">
            <w:pPr>
              <w:spacing w:after="0" w:line="240" w:lineRule="auto"/>
              <w:rPr>
                <w:rFonts w:ascii="Arial" w:eastAsia="Arial" w:hAnsi="Arial" w:cs="Arial"/>
                <w:sz w:val="24"/>
                <w:szCs w:val="24"/>
              </w:rPr>
            </w:pP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60327BCD" w14:textId="77777777" w:rsidR="00CA5440" w:rsidRDefault="00CA5440">
            <w:pPr>
              <w:spacing w:after="0" w:line="240" w:lineRule="auto"/>
              <w:rPr>
                <w:rFonts w:ascii="Arial" w:eastAsia="Arial" w:hAnsi="Arial" w:cs="Arial"/>
                <w:sz w:val="24"/>
                <w:szCs w:val="24"/>
              </w:rPr>
            </w:pPr>
          </w:p>
        </w:tc>
      </w:tr>
      <w:tr w:rsidR="00CA5440" w14:paraId="0B0A68CE"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072C3C25"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Mobile number (on the day)</w:t>
            </w:r>
          </w:p>
          <w:p w14:paraId="470C1C73" w14:textId="77777777" w:rsidR="00CA5440" w:rsidRDefault="00CA5440">
            <w:pPr>
              <w:spacing w:after="0" w:line="240" w:lineRule="auto"/>
              <w:rPr>
                <w:rFonts w:ascii="Arial" w:eastAsia="Arial" w:hAnsi="Arial" w:cs="Arial"/>
                <w:sz w:val="24"/>
                <w:szCs w:val="24"/>
              </w:rPr>
            </w:pP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36AC4CC8" w14:textId="77777777" w:rsidR="00CA5440" w:rsidRDefault="00CA5440">
            <w:pPr>
              <w:spacing w:after="0" w:line="240" w:lineRule="auto"/>
              <w:rPr>
                <w:rFonts w:ascii="Arial" w:eastAsia="Arial" w:hAnsi="Arial" w:cs="Arial"/>
                <w:sz w:val="24"/>
                <w:szCs w:val="24"/>
              </w:rPr>
            </w:pPr>
          </w:p>
        </w:tc>
      </w:tr>
      <w:tr w:rsidR="00CA5440" w14:paraId="55EDAD56"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296359A4"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Email address</w:t>
            </w:r>
          </w:p>
          <w:p w14:paraId="6372A1E5" w14:textId="77777777" w:rsidR="00CA5440" w:rsidRDefault="00CA5440">
            <w:pPr>
              <w:spacing w:after="0" w:line="240" w:lineRule="auto"/>
              <w:rPr>
                <w:rFonts w:ascii="Arial" w:eastAsia="Arial" w:hAnsi="Arial" w:cs="Arial"/>
                <w:sz w:val="24"/>
                <w:szCs w:val="24"/>
              </w:rPr>
            </w:pP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3FB9CCAC" w14:textId="77777777" w:rsidR="00CA5440" w:rsidRDefault="00CA5440">
            <w:pPr>
              <w:spacing w:after="0" w:line="240" w:lineRule="auto"/>
              <w:rPr>
                <w:rFonts w:ascii="Arial" w:eastAsia="Arial" w:hAnsi="Arial" w:cs="Arial"/>
                <w:sz w:val="24"/>
                <w:szCs w:val="24"/>
              </w:rPr>
            </w:pPr>
          </w:p>
        </w:tc>
      </w:tr>
      <w:tr w:rsidR="00CA5440" w14:paraId="3C6831A9"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1A1FA7B1"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Number of children</w:t>
            </w:r>
          </w:p>
          <w:p w14:paraId="4B70F6E9" w14:textId="77777777" w:rsidR="00CA5440" w:rsidRDefault="00CA5440">
            <w:pPr>
              <w:spacing w:after="0" w:line="240" w:lineRule="auto"/>
              <w:rPr>
                <w:rFonts w:ascii="Arial" w:eastAsia="Arial" w:hAnsi="Arial" w:cs="Arial"/>
                <w:sz w:val="24"/>
                <w:szCs w:val="24"/>
              </w:rPr>
            </w:pP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47BD18AB" w14:textId="77777777" w:rsidR="00CA5440" w:rsidRDefault="00CA5440">
            <w:pPr>
              <w:spacing w:after="0" w:line="240" w:lineRule="auto"/>
              <w:rPr>
                <w:rFonts w:ascii="Arial" w:eastAsia="Arial" w:hAnsi="Arial" w:cs="Arial"/>
                <w:sz w:val="24"/>
                <w:szCs w:val="24"/>
              </w:rPr>
            </w:pPr>
          </w:p>
        </w:tc>
      </w:tr>
      <w:tr w:rsidR="00CA5440" w14:paraId="0BF6BD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14:paraId="0445FC8F"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FOR DISPLAY PARTICIPANTS ONLY:</w:t>
            </w:r>
          </w:p>
        </w:tc>
      </w:tr>
      <w:tr w:rsidR="00CA5440" w14:paraId="4B12C8A7"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13CF2499"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Length of display </w:t>
            </w:r>
          </w:p>
          <w:p w14:paraId="0CBBB510"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(N.B no longer than 20mins)</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181DD220" w14:textId="77777777" w:rsidR="00CA5440" w:rsidRDefault="00CA5440">
            <w:pPr>
              <w:spacing w:after="0" w:line="240" w:lineRule="auto"/>
              <w:rPr>
                <w:rFonts w:ascii="Arial" w:eastAsia="Arial" w:hAnsi="Arial" w:cs="Arial"/>
                <w:sz w:val="24"/>
                <w:szCs w:val="24"/>
              </w:rPr>
            </w:pPr>
          </w:p>
        </w:tc>
      </w:tr>
      <w:tr w:rsidR="00CA5440" w14:paraId="720EE6B5" w14:textId="77777777">
        <w:trPr>
          <w:trHeight w:val="1120"/>
        </w:trPr>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2AA87CE5"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Brief summary of display</w:t>
            </w:r>
          </w:p>
          <w:p w14:paraId="1CCC28F2" w14:textId="77777777" w:rsidR="00CA5440" w:rsidRDefault="001F3129">
            <w:pPr>
              <w:spacing w:after="240" w:line="240" w:lineRule="auto"/>
              <w:rPr>
                <w:rFonts w:ascii="Arial" w:eastAsia="Arial" w:hAnsi="Arial" w:cs="Arial"/>
                <w:sz w:val="24"/>
                <w:szCs w:val="24"/>
              </w:rPr>
            </w:pPr>
            <w:r>
              <w:rPr>
                <w:rFonts w:ascii="Arial" w:eastAsia="Arial" w:hAnsi="Arial" w:cs="Arial"/>
                <w:color w:val="000000"/>
                <w:sz w:val="24"/>
                <w:szCs w:val="24"/>
              </w:rPr>
              <w:br/>
            </w:r>
            <w:r>
              <w:rPr>
                <w:rFonts w:ascii="Arial" w:eastAsia="Arial" w:hAnsi="Arial" w:cs="Arial"/>
                <w:color w:val="000000"/>
                <w:sz w:val="24"/>
                <w:szCs w:val="24"/>
              </w:rPr>
              <w:br/>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5F4B97E4" w14:textId="77777777" w:rsidR="00CA5440" w:rsidRDefault="00CA5440">
            <w:pPr>
              <w:spacing w:after="0" w:line="240" w:lineRule="auto"/>
              <w:rPr>
                <w:rFonts w:ascii="Arial" w:eastAsia="Arial" w:hAnsi="Arial" w:cs="Arial"/>
                <w:sz w:val="24"/>
                <w:szCs w:val="24"/>
              </w:rPr>
            </w:pPr>
          </w:p>
        </w:tc>
      </w:tr>
      <w:tr w:rsidR="00CA5440" w14:paraId="432BA500"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40B5A8A3"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Approximate time you would prefer to start *</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14134ADC" w14:textId="77777777" w:rsidR="00CA5440" w:rsidRDefault="00CA5440">
            <w:pPr>
              <w:spacing w:after="0" w:line="240" w:lineRule="auto"/>
              <w:rPr>
                <w:rFonts w:ascii="Arial" w:eastAsia="Arial" w:hAnsi="Arial" w:cs="Arial"/>
                <w:sz w:val="24"/>
                <w:szCs w:val="24"/>
              </w:rPr>
            </w:pPr>
          </w:p>
        </w:tc>
      </w:tr>
      <w:tr w:rsidR="00CA5440" w14:paraId="146FCA35" w14:textId="77777777">
        <w:tc>
          <w:tcPr>
            <w:tcW w:w="3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7C65CAFC" w14:textId="77777777" w:rsidR="00CA5440" w:rsidRDefault="001F3129">
            <w:pPr>
              <w:spacing w:after="0" w:line="240" w:lineRule="auto"/>
              <w:ind w:right="485"/>
              <w:jc w:val="both"/>
              <w:rPr>
                <w:rFonts w:ascii="Arial" w:eastAsia="Arial" w:hAnsi="Arial" w:cs="Arial"/>
                <w:sz w:val="24"/>
                <w:szCs w:val="24"/>
              </w:rPr>
            </w:pPr>
            <w:r>
              <w:rPr>
                <w:rFonts w:ascii="Arial" w:eastAsia="Arial" w:hAnsi="Arial" w:cs="Arial"/>
                <w:color w:val="00000A"/>
                <w:sz w:val="24"/>
                <w:szCs w:val="24"/>
              </w:rPr>
              <w:t>Any special requirements (microphones, music to be played, etc)?</w:t>
            </w:r>
          </w:p>
          <w:p w14:paraId="68292B84" w14:textId="77777777" w:rsidR="00CA5440" w:rsidRDefault="00CA5440">
            <w:pPr>
              <w:spacing w:after="0" w:line="240" w:lineRule="auto"/>
              <w:rPr>
                <w:rFonts w:ascii="Arial" w:eastAsia="Arial" w:hAnsi="Arial" w:cs="Arial"/>
                <w:sz w:val="24"/>
                <w:szCs w:val="24"/>
              </w:rPr>
            </w:pP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0E775E78" w14:textId="77777777" w:rsidR="00CA5440" w:rsidRDefault="00CA5440">
            <w:pPr>
              <w:spacing w:after="0" w:line="240" w:lineRule="auto"/>
              <w:rPr>
                <w:rFonts w:ascii="Arial" w:eastAsia="Arial" w:hAnsi="Arial" w:cs="Arial"/>
                <w:sz w:val="24"/>
                <w:szCs w:val="24"/>
              </w:rPr>
            </w:pPr>
          </w:p>
        </w:tc>
      </w:tr>
    </w:tbl>
    <w:p w14:paraId="1FAD17F7" w14:textId="77777777" w:rsidR="00CA5440" w:rsidRDefault="001F3129">
      <w:pPr>
        <w:spacing w:after="0" w:line="240" w:lineRule="auto"/>
        <w:ind w:right="485"/>
        <w:jc w:val="both"/>
        <w:rPr>
          <w:rFonts w:ascii="Arial" w:eastAsia="Arial" w:hAnsi="Arial" w:cs="Arial"/>
          <w:sz w:val="20"/>
          <w:szCs w:val="20"/>
        </w:rPr>
      </w:pPr>
      <w:r>
        <w:rPr>
          <w:rFonts w:ascii="Arial" w:eastAsia="Arial" w:hAnsi="Arial" w:cs="Arial"/>
          <w:color w:val="00000A"/>
          <w:sz w:val="20"/>
          <w:szCs w:val="20"/>
        </w:rPr>
        <w:lastRenderedPageBreak/>
        <w:t>* Please note various displays run from approximately 12 noon through to 4pm. Early slots are reserved for school groups with young children. We may not be able to accommodate your choice of time but will try our best!</w:t>
      </w:r>
    </w:p>
    <w:sectPr w:rsidR="00CA5440">
      <w:headerReference w:type="default" r:id="rId8"/>
      <w:footerReference w:type="default" r:id="rId9"/>
      <w:pgSz w:w="11906" w:h="16838"/>
      <w:pgMar w:top="1440" w:right="1440" w:bottom="1440" w:left="1440"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A09B" w14:textId="77777777" w:rsidR="00000000" w:rsidRDefault="001F3129">
      <w:pPr>
        <w:spacing w:after="0" w:line="240" w:lineRule="auto"/>
      </w:pPr>
      <w:r>
        <w:separator/>
      </w:r>
    </w:p>
  </w:endnote>
  <w:endnote w:type="continuationSeparator" w:id="0">
    <w:p w14:paraId="18CACC10" w14:textId="77777777" w:rsidR="00000000" w:rsidRDefault="001F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083D" w14:textId="77777777" w:rsidR="00CA5440" w:rsidRDefault="00CA5440">
    <w:pPr>
      <w:pBdr>
        <w:top w:val="nil"/>
        <w:left w:val="nil"/>
        <w:bottom w:val="nil"/>
        <w:right w:val="nil"/>
        <w:between w:val="nil"/>
      </w:pBdr>
      <w:tabs>
        <w:tab w:val="center" w:pos="4513"/>
        <w:tab w:val="right" w:pos="9026"/>
      </w:tabs>
      <w:spacing w:after="0" w:line="240" w:lineRule="auto"/>
      <w:rPr>
        <w:color w:val="000000"/>
      </w:rPr>
    </w:pPr>
  </w:p>
  <w:p w14:paraId="7F2AD49D" w14:textId="77777777" w:rsidR="00CA5440" w:rsidRDefault="001F3129">
    <w:pPr>
      <w:pBdr>
        <w:top w:val="nil"/>
        <w:left w:val="nil"/>
        <w:bottom w:val="nil"/>
        <w:right w:val="nil"/>
        <w:between w:val="nil"/>
      </w:pBdr>
      <w:tabs>
        <w:tab w:val="center" w:pos="4513"/>
        <w:tab w:val="right" w:pos="9026"/>
      </w:tabs>
      <w:spacing w:after="0" w:line="240" w:lineRule="auto"/>
      <w:rPr>
        <w:color w:val="000000"/>
      </w:rPr>
    </w:pPr>
    <w:r>
      <w:rPr>
        <w:color w:val="000000"/>
      </w:rPr>
      <w:t>The Banstead Village May Queen Group are proud to support</w:t>
    </w:r>
  </w:p>
  <w:p w14:paraId="292B7DAD" w14:textId="77777777" w:rsidR="00CA5440" w:rsidRDefault="001F3129">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p w14:paraId="04812C65" w14:textId="77777777" w:rsidR="00CA5440" w:rsidRDefault="001F3129">
    <w:pPr>
      <w:tabs>
        <w:tab w:val="center" w:pos="4513"/>
        <w:tab w:val="right" w:pos="9026"/>
      </w:tabs>
      <w:spacing w:after="0" w:line="240" w:lineRule="auto"/>
      <w:rPr>
        <w:color w:val="000000"/>
      </w:rPr>
    </w:pPr>
    <w:r>
      <w:rPr>
        <w:noProof/>
      </w:rPr>
      <w:drawing>
        <wp:inline distT="114300" distB="114300" distL="114300" distR="114300" wp14:anchorId="37946DF8" wp14:editId="544B96F0">
          <wp:extent cx="619125" cy="554167"/>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19125" cy="554167"/>
                  </a:xfrm>
                  <a:prstGeom prst="rect">
                    <a:avLst/>
                  </a:prstGeom>
                  <a:ln/>
                </pic:spPr>
              </pic:pic>
            </a:graphicData>
          </a:graphic>
        </wp:inline>
      </w:drawing>
    </w:r>
  </w:p>
  <w:p w14:paraId="6A90CA4C" w14:textId="77777777" w:rsidR="00CA5440" w:rsidRDefault="00CA5440">
    <w:pPr>
      <w:pBdr>
        <w:top w:val="nil"/>
        <w:left w:val="nil"/>
        <w:bottom w:val="nil"/>
        <w:right w:val="nil"/>
        <w:between w:val="nil"/>
      </w:pBdr>
      <w:tabs>
        <w:tab w:val="center" w:pos="4513"/>
        <w:tab w:val="right" w:pos="9026"/>
      </w:tabs>
      <w:spacing w:after="0" w:line="240" w:lineRule="auto"/>
      <w:rPr>
        <w:color w:val="000000"/>
      </w:rPr>
    </w:pPr>
  </w:p>
  <w:p w14:paraId="4FADBADF"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18"/>
        <w:szCs w:val="18"/>
      </w:rPr>
    </w:pPr>
    <w:r>
      <w:rPr>
        <w:noProof/>
        <w:color w:val="000000"/>
      </w:rPr>
      <w:drawing>
        <wp:inline distT="0" distB="0" distL="0" distR="0" wp14:anchorId="72EA58D7" wp14:editId="235F2046">
          <wp:extent cx="238838" cy="23841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38838" cy="238418"/>
                  </a:xfrm>
                  <a:prstGeom prst="rect">
                    <a:avLst/>
                  </a:prstGeom>
                  <a:ln/>
                </pic:spPr>
              </pic:pic>
            </a:graphicData>
          </a:graphic>
        </wp:inline>
      </w:drawing>
    </w:r>
    <w:r>
      <w:rPr>
        <w:color w:val="000000"/>
      </w:rPr>
      <w:t xml:space="preserve">     </w:t>
    </w:r>
    <w:r>
      <w:rPr>
        <w:color w:val="000000"/>
        <w:sz w:val="18"/>
        <w:szCs w:val="18"/>
      </w:rPr>
      <w:t xml:space="preserve">Banstead Village May Queen Group </w:t>
    </w:r>
    <w:r>
      <w:rPr>
        <w:noProof/>
        <w:color w:val="000000"/>
        <w:sz w:val="18"/>
        <w:szCs w:val="18"/>
      </w:rPr>
      <w:drawing>
        <wp:inline distT="0" distB="0" distL="0" distR="0" wp14:anchorId="1365F420" wp14:editId="4953292B">
          <wp:extent cx="606619" cy="25502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606619" cy="255025"/>
                  </a:xfrm>
                  <a:prstGeom prst="rect">
                    <a:avLst/>
                  </a:prstGeom>
                  <a:ln/>
                </pic:spPr>
              </pic:pic>
            </a:graphicData>
          </a:graphic>
        </wp:inline>
      </w:drawing>
    </w:r>
    <w:r>
      <w:rPr>
        <w:color w:val="000000"/>
        <w:sz w:val="18"/>
        <w:szCs w:val="18"/>
      </w:rPr>
      <w:t xml:space="preserve">Banstead May Queen     </w:t>
    </w:r>
    <w:r>
      <w:rPr>
        <w:noProof/>
        <w:color w:val="000000"/>
        <w:sz w:val="18"/>
        <w:szCs w:val="18"/>
      </w:rPr>
      <w:drawing>
        <wp:inline distT="0" distB="0" distL="0" distR="0" wp14:anchorId="165F43A5" wp14:editId="5FB2CF6E">
          <wp:extent cx="317621" cy="23527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7621" cy="235275"/>
                  </a:xfrm>
                  <a:prstGeom prst="rect">
                    <a:avLst/>
                  </a:prstGeom>
                  <a:ln/>
                </pic:spPr>
              </pic:pic>
            </a:graphicData>
          </a:graphic>
        </wp:inline>
      </w:drawing>
    </w:r>
    <w:r>
      <w:rPr>
        <w:color w:val="000000"/>
        <w:sz w:val="18"/>
        <w:szCs w:val="18"/>
      </w:rPr>
      <w:t xml:space="preserve">      Banstead May Queen @BVMQG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27DC" w14:textId="77777777" w:rsidR="00000000" w:rsidRDefault="001F3129">
      <w:pPr>
        <w:spacing w:after="0" w:line="240" w:lineRule="auto"/>
      </w:pPr>
      <w:r>
        <w:separator/>
      </w:r>
    </w:p>
  </w:footnote>
  <w:footnote w:type="continuationSeparator" w:id="0">
    <w:p w14:paraId="688183E3" w14:textId="77777777" w:rsidR="00000000" w:rsidRDefault="001F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1B13"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w:t>
    </w:r>
    <w:r>
      <w:rPr>
        <w:color w:val="000000"/>
        <w:sz w:val="20"/>
        <w:szCs w:val="20"/>
      </w:rPr>
      <w:t xml:space="preserve">                                                                                                                                                                                                                                                                </w:t>
    </w:r>
    <w:r>
      <w:rPr>
        <w:color w:val="000000"/>
        <w:sz w:val="20"/>
        <w:szCs w:val="20"/>
      </w:rPr>
      <w:t xml:space="preserve">                                                                                                                                                                           </w:t>
    </w:r>
  </w:p>
  <w:p w14:paraId="58B559BA"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w:t>
    </w:r>
    <w:r>
      <w:rPr>
        <w:noProof/>
      </w:rPr>
      <w:drawing>
        <wp:anchor distT="114300" distB="114300" distL="114300" distR="114300" simplePos="0" relativeHeight="251658240" behindDoc="0" locked="0" layoutInCell="1" hidden="0" allowOverlap="1" wp14:anchorId="1006DB10" wp14:editId="720EA9C9">
          <wp:simplePos x="0" y="0"/>
          <wp:positionH relativeFrom="column">
            <wp:posOffset>1</wp:posOffset>
          </wp:positionH>
          <wp:positionV relativeFrom="paragraph">
            <wp:posOffset>204788</wp:posOffset>
          </wp:positionV>
          <wp:extent cx="1138238" cy="1200150"/>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38238" cy="1200150"/>
                  </a:xfrm>
                  <a:prstGeom prst="rect">
                    <a:avLst/>
                  </a:prstGeom>
                  <a:ln/>
                </pic:spPr>
              </pic:pic>
            </a:graphicData>
          </a:graphic>
        </wp:anchor>
      </w:drawing>
    </w:r>
  </w:p>
  <w:p w14:paraId="40402CC1"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Banstead Village May Queen </w:t>
    </w:r>
    <w:r>
      <w:rPr>
        <w:color w:val="000000"/>
        <w:sz w:val="20"/>
        <w:szCs w:val="20"/>
      </w:rPr>
      <w:t xml:space="preserve">Group,                                                                                                                                                                                                                                                          </w:t>
    </w:r>
    <w:r>
      <w:rPr>
        <w:color w:val="000000"/>
        <w:sz w:val="20"/>
        <w:szCs w:val="20"/>
      </w:rPr>
      <w:t xml:space="preserve">                                                                                                                                                                                                                                </w:t>
    </w:r>
  </w:p>
  <w:p w14:paraId="7901CF70"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w:t>
    </w:r>
    <w:r>
      <w:rPr>
        <w:color w:val="000000"/>
        <w:sz w:val="20"/>
        <w:szCs w:val="20"/>
      </w:rPr>
      <w:t xml:space="preserve">                                                                                                                                          2 Geralds Grove,</w:t>
    </w:r>
  </w:p>
  <w:p w14:paraId="557FE808"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w:t>
    </w:r>
    <w:r>
      <w:rPr>
        <w:color w:val="000000"/>
        <w:sz w:val="20"/>
        <w:szCs w:val="20"/>
      </w:rPr>
      <w:t xml:space="preserve">                                                                                Banstead,</w:t>
    </w:r>
  </w:p>
  <w:p w14:paraId="26F56DEC"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w:t>
    </w:r>
    <w:r>
      <w:rPr>
        <w:color w:val="000000"/>
        <w:sz w:val="20"/>
        <w:szCs w:val="20"/>
      </w:rPr>
      <w:t xml:space="preserve">                    Surrey,</w:t>
    </w:r>
  </w:p>
  <w:p w14:paraId="3086C99B"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SM7 1NE</w:t>
    </w:r>
  </w:p>
  <w:p w14:paraId="3DF1151A" w14:textId="77777777" w:rsidR="00CA5440" w:rsidRDefault="00CA5440">
    <w:pPr>
      <w:pBdr>
        <w:top w:val="nil"/>
        <w:left w:val="nil"/>
        <w:bottom w:val="nil"/>
        <w:right w:val="nil"/>
        <w:between w:val="nil"/>
      </w:pBdr>
      <w:tabs>
        <w:tab w:val="center" w:pos="4513"/>
        <w:tab w:val="right" w:pos="9026"/>
      </w:tabs>
      <w:spacing w:after="0" w:line="240" w:lineRule="auto"/>
      <w:rPr>
        <w:color w:val="000000"/>
        <w:sz w:val="20"/>
        <w:szCs w:val="20"/>
      </w:rPr>
    </w:pPr>
  </w:p>
  <w:p w14:paraId="64C35F75"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w:t>
    </w:r>
    <w:r>
      <w:rPr>
        <w:color w:val="000000"/>
        <w:sz w:val="20"/>
        <w:szCs w:val="20"/>
      </w:rPr>
      <w:t xml:space="preserve">                                                                                     bvmqg.parade@gmail.com  </w:t>
    </w:r>
  </w:p>
  <w:p w14:paraId="3632039D" w14:textId="77777777" w:rsidR="00CA5440" w:rsidRDefault="001F3129">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                                                                                                                                                  </w:t>
    </w:r>
    <w:r>
      <w:rPr>
        <w:color w:val="000000"/>
        <w:sz w:val="20"/>
        <w:szCs w:val="20"/>
      </w:rPr>
      <w:t xml:space="preserve">      bansteadmayqueen.co.uk</w:t>
    </w:r>
  </w:p>
  <w:p w14:paraId="37C17E65" w14:textId="77777777" w:rsidR="00CA5440" w:rsidRDefault="001F3129">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40"/>
    <w:rsid w:val="001F3129"/>
    <w:rsid w:val="00CA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91D0"/>
  <w15:docId w15:val="{998468ED-071E-42BE-B9D1-75D18776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769"/>
  </w:style>
  <w:style w:type="paragraph" w:styleId="Footer">
    <w:name w:val="footer"/>
    <w:basedOn w:val="Normal"/>
    <w:link w:val="FooterChar"/>
    <w:uiPriority w:val="99"/>
    <w:unhideWhenUsed/>
    <w:rsid w:val="001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69"/>
  </w:style>
  <w:style w:type="character" w:styleId="Hyperlink">
    <w:name w:val="Hyperlink"/>
    <w:basedOn w:val="DefaultParagraphFont"/>
    <w:uiPriority w:val="99"/>
    <w:unhideWhenUsed/>
    <w:rsid w:val="00871A96"/>
    <w:rPr>
      <w:color w:val="0563C1" w:themeColor="hyperlink"/>
      <w:u w:val="single"/>
    </w:rPr>
  </w:style>
  <w:style w:type="character" w:styleId="UnresolvedMention">
    <w:name w:val="Unresolved Mention"/>
    <w:basedOn w:val="DefaultParagraphFont"/>
    <w:uiPriority w:val="99"/>
    <w:semiHidden/>
    <w:unhideWhenUsed/>
    <w:rsid w:val="00871A9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vmqg.parad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Vqw4TmJLA5f28NufD9qmt4mRug==">AMUW2mWZjMzYNdXojkUGRf0MUtV9Y1nunvstKjCv7S7fr/7hGF+JyN5HFj1klGGoe8e96Rrrpw3fNWT3fQyZbj5GTNB+ya/IHxsbds/pFzbUa5kpdnC5B1o=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 Warren</dc:creator>
  <cp:lastModifiedBy>Melanie French</cp:lastModifiedBy>
  <cp:revision>2</cp:revision>
  <dcterms:created xsi:type="dcterms:W3CDTF">2023-01-04T20:39:00Z</dcterms:created>
  <dcterms:modified xsi:type="dcterms:W3CDTF">2023-01-04T20:39:00Z</dcterms:modified>
</cp:coreProperties>
</file>